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定向派遣南通市通州区水务有限公司及下属分公司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劳务派遣人员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拟录用名单公示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根据《定向派遣南通市通州区水务有限公司及下属分公司招聘简章》，经报名、资格审查、考评、体检、考察等程序，现对拟录用的8名人员予以公示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，公示期从2025年8月7日-2025年8月13日。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公示期间如有异议，请拨打监督举报电话：0513- 86548056。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拟录用人员名单</w:t>
      </w:r>
    </w:p>
    <w:tbl>
      <w:tblPr>
        <w:tblStyle w:val="2"/>
        <w:tblW w:w="9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15"/>
        <w:gridCol w:w="1275"/>
        <w:gridCol w:w="1995"/>
        <w:gridCol w:w="3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管道维修工（区本部）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管道维修工（川姜分公司）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2001年7月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收费员（西亭分公司）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秦重珺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抄表工（先锋分公司）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抄表工（十总分公司）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抄表工（川姜分公司）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朱敏敏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抄表工（川姜分公司）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抄表工（川姜分公司）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南通市通州区宏达劳务有限公司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2025年8月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41" w:right="1361" w:bottom="192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A28C0"/>
    <w:rsid w:val="235A48AF"/>
    <w:rsid w:val="2C0C77C5"/>
    <w:rsid w:val="50810B36"/>
    <w:rsid w:val="5E6D0BC1"/>
    <w:rsid w:val="7CD2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2025-08-05T00:41:00Z</dcterms:created>
  <dc:creator>张镜</dc:creator>
  <cp:lastModifiedBy>姚疯疯</cp:lastModifiedBy>
  <cp:lastPrinted>2025-08-05T01:38:08Z</cp:lastPrinted>
  <dcterms:modified xsi:type="dcterms:W3CDTF">2025-08-05T01:41:05Z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eyJoZGlkIjoiYjg3MzNhMWU4MDY2NWExZmFmOGVkMzFkMWJjODQ2ZDQiLCJ1c2VySWQiOiIzMTkxNzAxNzAifQ==</vt:lpwstr>
  </property>
  <property fmtid="{D5CDD505-2E9C-101B-9397-08002B2CF9AE}" pid="4" name="ICV">
    <vt:lpwstr>40324154970243629B04F3499E2F9311_12</vt:lpwstr>
  </property>
</Properties>
</file>